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02" w:rsidRPr="0010062C" w:rsidRDefault="00431302" w:rsidP="004313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62C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431302" w:rsidRPr="0010062C" w:rsidRDefault="00431302" w:rsidP="004313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62C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по проекту нормативного</w:t>
      </w:r>
    </w:p>
    <w:p w:rsidR="00431302" w:rsidRPr="0010062C" w:rsidRDefault="00431302" w:rsidP="004313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62C">
        <w:rPr>
          <w:rFonts w:ascii="Times New Roman" w:hAnsi="Times New Roman"/>
          <w:b/>
          <w:sz w:val="24"/>
          <w:szCs w:val="24"/>
          <w:lang w:eastAsia="ru-RU"/>
        </w:rPr>
        <w:t>правового акта Кинешемского муниципального района</w:t>
      </w:r>
    </w:p>
    <w:p w:rsidR="00431302" w:rsidRPr="0010062C" w:rsidRDefault="00431302" w:rsidP="00431302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1302" w:rsidRPr="0010062C" w:rsidRDefault="00431302" w:rsidP="004313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 xml:space="preserve">Настоящим комитет по экономике и управлению имуществом Кинешемского муниципального района уведомляет о проведении публичных консультаций в целях оценки регулирующего воздействия </w:t>
      </w:r>
      <w:r w:rsidRPr="0010062C">
        <w:rPr>
          <w:rFonts w:ascii="Times New Roman" w:hAnsi="Times New Roman"/>
          <w:sz w:val="24"/>
          <w:szCs w:val="24"/>
        </w:rPr>
        <w:t xml:space="preserve">проекта решения Совета </w:t>
      </w:r>
      <w:r w:rsidRPr="0010062C">
        <w:rPr>
          <w:rFonts w:ascii="Times New Roman" w:hAnsi="Times New Roman"/>
          <w:bCs/>
          <w:sz w:val="24"/>
          <w:szCs w:val="24"/>
        </w:rPr>
        <w:t>Кинешемского муниципального района «</w:t>
      </w:r>
      <w:r w:rsidRPr="0010062C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Pr="0010062C">
        <w:rPr>
          <w:rFonts w:ascii="Times New Roman" w:hAnsi="Times New Roman"/>
          <w:bCs/>
          <w:sz w:val="24"/>
          <w:szCs w:val="24"/>
        </w:rPr>
        <w:t>к</w:t>
      </w:r>
      <w:r w:rsidRPr="0010062C">
        <w:rPr>
          <w:rFonts w:ascii="Times New Roman" w:hAnsi="Times New Roman"/>
          <w:sz w:val="24"/>
          <w:szCs w:val="24"/>
        </w:rPr>
        <w:t xml:space="preserve">орректирующие </w:t>
      </w:r>
      <w:hyperlink r:id="rId4" w:history="1">
        <w:r w:rsidRPr="0010062C">
          <w:rPr>
            <w:rFonts w:ascii="Times New Roman" w:hAnsi="Times New Roman"/>
            <w:sz w:val="24"/>
            <w:szCs w:val="24"/>
          </w:rPr>
          <w:t>коэффициенты</w:t>
        </w:r>
      </w:hyperlink>
      <w:r w:rsidRPr="0010062C">
        <w:rPr>
          <w:rFonts w:ascii="Times New Roman" w:hAnsi="Times New Roman"/>
          <w:sz w:val="24"/>
          <w:szCs w:val="24"/>
        </w:rPr>
        <w:t>, применяемые при расчете арендной платы за предоставленные в аренду без проведения торгов земельные участки, находящиеся в собственности Кинешемского муниципального района».</w:t>
      </w:r>
    </w:p>
    <w:p w:rsidR="00431302" w:rsidRPr="0010062C" w:rsidRDefault="00431302" w:rsidP="0043130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Разработчик проекта НПА: управление сельского хозяйства и земельных отношений Кинешемского муниципального района</w:t>
      </w:r>
    </w:p>
    <w:p w:rsidR="00431302" w:rsidRPr="00431302" w:rsidRDefault="00431302" w:rsidP="00431302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 xml:space="preserve">Сроки проведения публичных консультаций: </w:t>
      </w:r>
      <w:r w:rsidRPr="00431302">
        <w:rPr>
          <w:rFonts w:ascii="Times New Roman" w:hAnsi="Times New Roman"/>
          <w:sz w:val="24"/>
          <w:szCs w:val="24"/>
          <w:lang w:eastAsia="ru-RU"/>
        </w:rPr>
        <w:t>15.03.2018 по 21.03.2018</w:t>
      </w:r>
    </w:p>
    <w:p w:rsidR="00431302" w:rsidRPr="0010062C" w:rsidRDefault="00431302" w:rsidP="00431302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Способ направления позиций по проекту НПА:</w:t>
      </w:r>
    </w:p>
    <w:p w:rsidR="00431302" w:rsidRPr="0010062C" w:rsidRDefault="00431302" w:rsidP="00431302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 xml:space="preserve">Направление в форме электронного документа по электронной почте на адрес: </w:t>
      </w:r>
      <w:hyperlink r:id="rId5" w:history="1">
        <w:r w:rsidRPr="0010062C">
          <w:rPr>
            <w:rStyle w:val="a3"/>
            <w:rFonts w:ascii="Times New Roman" w:hAnsi="Times New Roman"/>
            <w:sz w:val="24"/>
            <w:szCs w:val="24"/>
            <w:lang w:eastAsia="ru-RU"/>
          </w:rPr>
          <w:t>komarova@mrkineshma.ru</w:t>
        </w:r>
      </w:hyperlink>
      <w:r w:rsidRPr="0010062C">
        <w:rPr>
          <w:rFonts w:ascii="Times New Roman" w:hAnsi="Times New Roman"/>
          <w:sz w:val="24"/>
          <w:szCs w:val="24"/>
          <w:lang w:eastAsia="ru-RU"/>
        </w:rPr>
        <w:t xml:space="preserve"> в виде прикрепленного файла, составленного (заполненного) по прилагаемой форме, или в форме документа на бумажном носителе по почте (155800, Ивановская область, г. Кинешма, ул. им. Ленина, 12.</w:t>
      </w:r>
    </w:p>
    <w:p w:rsidR="00431302" w:rsidRPr="0010062C" w:rsidRDefault="00431302" w:rsidP="0043130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 xml:space="preserve">Контактное лицо уполномоченного структурного подразделения начальник управления </w:t>
      </w:r>
      <w:proofErr w:type="spellStart"/>
      <w:r w:rsidRPr="0010062C">
        <w:rPr>
          <w:rFonts w:ascii="Times New Roman" w:hAnsi="Times New Roman"/>
          <w:sz w:val="24"/>
          <w:szCs w:val="24"/>
          <w:lang w:eastAsia="ru-RU"/>
        </w:rPr>
        <w:t>Молозин</w:t>
      </w:r>
      <w:proofErr w:type="spellEnd"/>
      <w:r w:rsidRPr="0010062C">
        <w:rPr>
          <w:rFonts w:ascii="Times New Roman" w:hAnsi="Times New Roman"/>
          <w:sz w:val="24"/>
          <w:szCs w:val="24"/>
          <w:lang w:eastAsia="ru-RU"/>
        </w:rPr>
        <w:t xml:space="preserve"> Александр Михайлович, 8(49331) 5-57-92</w:t>
      </w:r>
    </w:p>
    <w:p w:rsidR="00431302" w:rsidRPr="0010062C" w:rsidRDefault="00431302" w:rsidP="0043130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Комментарий:</w:t>
      </w:r>
    </w:p>
    <w:p w:rsidR="00431302" w:rsidRPr="0038399A" w:rsidRDefault="00431302" w:rsidP="0043130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062C">
        <w:rPr>
          <w:rFonts w:ascii="Times New Roman" w:hAnsi="Times New Roman"/>
          <w:sz w:val="24"/>
          <w:szCs w:val="24"/>
        </w:rPr>
        <w:t xml:space="preserve">проект решения Совета </w:t>
      </w:r>
      <w:r w:rsidRPr="0010062C">
        <w:rPr>
          <w:rFonts w:ascii="Times New Roman" w:hAnsi="Times New Roman"/>
          <w:bCs/>
          <w:sz w:val="24"/>
          <w:szCs w:val="24"/>
        </w:rPr>
        <w:t>Кинешемского муниципального района «</w:t>
      </w:r>
      <w:r w:rsidRPr="0010062C">
        <w:rPr>
          <w:rFonts w:ascii="Times New Roman" w:hAnsi="Times New Roman"/>
          <w:sz w:val="24"/>
          <w:szCs w:val="24"/>
        </w:rPr>
        <w:t xml:space="preserve">О внесении </w:t>
      </w:r>
      <w:r w:rsidRPr="0038399A">
        <w:rPr>
          <w:rFonts w:ascii="Times New Roman" w:hAnsi="Times New Roman"/>
          <w:sz w:val="24"/>
          <w:szCs w:val="24"/>
        </w:rPr>
        <w:t xml:space="preserve">изменений в </w:t>
      </w:r>
      <w:r w:rsidRPr="0038399A">
        <w:rPr>
          <w:rFonts w:ascii="Times New Roman" w:hAnsi="Times New Roman"/>
          <w:bCs/>
          <w:sz w:val="24"/>
          <w:szCs w:val="24"/>
        </w:rPr>
        <w:t>к</w:t>
      </w:r>
      <w:r w:rsidRPr="0038399A">
        <w:rPr>
          <w:rFonts w:ascii="Times New Roman" w:hAnsi="Times New Roman"/>
          <w:sz w:val="24"/>
          <w:szCs w:val="24"/>
        </w:rPr>
        <w:t xml:space="preserve">орректирующие </w:t>
      </w:r>
      <w:hyperlink r:id="rId6" w:history="1">
        <w:r w:rsidRPr="0038399A">
          <w:rPr>
            <w:rFonts w:ascii="Times New Roman" w:hAnsi="Times New Roman"/>
            <w:sz w:val="24"/>
            <w:szCs w:val="24"/>
          </w:rPr>
          <w:t>коэффициенты</w:t>
        </w:r>
      </w:hyperlink>
      <w:r w:rsidRPr="0038399A">
        <w:rPr>
          <w:rFonts w:ascii="Times New Roman" w:hAnsi="Times New Roman"/>
          <w:sz w:val="24"/>
          <w:szCs w:val="24"/>
        </w:rPr>
        <w:t>, применяемые при расчете арендной платы за предоставленные в аренду без проведения торгов земельные участки, находящиеся в собственности Кинешемского муниципального района»</w:t>
      </w:r>
      <w:r w:rsidR="00C268FA">
        <w:rPr>
          <w:rFonts w:ascii="Times New Roman" w:hAnsi="Times New Roman"/>
          <w:sz w:val="24"/>
          <w:szCs w:val="24"/>
        </w:rPr>
        <w:t xml:space="preserve"> </w:t>
      </w:r>
      <w:r w:rsidRPr="0038399A">
        <w:rPr>
          <w:rFonts w:ascii="Times New Roman" w:hAnsi="Times New Roman"/>
          <w:sz w:val="24"/>
          <w:szCs w:val="24"/>
          <w:lang w:eastAsia="ru-RU"/>
        </w:rPr>
        <w:t xml:space="preserve">устанавливает </w:t>
      </w:r>
      <w:r w:rsidRPr="0038399A">
        <w:rPr>
          <w:rFonts w:ascii="Times New Roman" w:hAnsi="Times New Roman"/>
          <w:sz w:val="24"/>
          <w:szCs w:val="24"/>
        </w:rPr>
        <w:t xml:space="preserve">новые значения </w:t>
      </w:r>
      <w:r w:rsidRPr="0038399A">
        <w:rPr>
          <w:rFonts w:ascii="Times New Roman" w:hAnsi="Times New Roman"/>
          <w:bCs/>
          <w:sz w:val="24"/>
          <w:szCs w:val="24"/>
        </w:rPr>
        <w:t>к</w:t>
      </w:r>
      <w:r w:rsidRPr="0038399A">
        <w:rPr>
          <w:rFonts w:ascii="Times New Roman" w:hAnsi="Times New Roman"/>
          <w:sz w:val="24"/>
          <w:szCs w:val="24"/>
        </w:rPr>
        <w:t xml:space="preserve">орректирующих </w:t>
      </w:r>
      <w:hyperlink r:id="rId7" w:history="1">
        <w:r w:rsidRPr="0038399A">
          <w:rPr>
            <w:rFonts w:ascii="Times New Roman" w:hAnsi="Times New Roman"/>
            <w:sz w:val="24"/>
            <w:szCs w:val="24"/>
          </w:rPr>
          <w:t>коэффициентов</w:t>
        </w:r>
      </w:hyperlink>
      <w:r w:rsidRPr="0038399A">
        <w:rPr>
          <w:rFonts w:ascii="Times New Roman" w:hAnsi="Times New Roman"/>
          <w:sz w:val="24"/>
          <w:szCs w:val="24"/>
        </w:rPr>
        <w:t xml:space="preserve">, применяемых при расчете арендной платы за предоставленные в аренду без проведения торгов земельные участки, находящиеся в собственности Кинешемского муниципального района, и земельные участки государственная собственность на которые не разграничена на основании финансово-экономического обоснования с соблюдением основного принципа определения размера арендной платы - </w:t>
      </w:r>
      <w:r w:rsidRPr="0038399A">
        <w:rPr>
          <w:rFonts w:ascii="Times New Roman" w:eastAsiaTheme="minorHAnsi" w:hAnsi="Times New Roman"/>
          <w:sz w:val="24"/>
          <w:szCs w:val="24"/>
        </w:rPr>
        <w:t>принципа экономической обоснованности,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использования.</w:t>
      </w:r>
      <w:r>
        <w:rPr>
          <w:rFonts w:ascii="Times New Roman" w:eastAsiaTheme="minorHAnsi" w:hAnsi="Times New Roman"/>
          <w:sz w:val="24"/>
          <w:szCs w:val="24"/>
        </w:rPr>
        <w:t xml:space="preserve"> Вступление в силу указанных изменений </w:t>
      </w:r>
      <w:r w:rsidR="00C268FA">
        <w:rPr>
          <w:rFonts w:ascii="Times New Roman" w:eastAsiaTheme="minorHAnsi" w:hAnsi="Times New Roman"/>
          <w:sz w:val="24"/>
          <w:szCs w:val="24"/>
        </w:rPr>
        <w:t xml:space="preserve">запланировано </w:t>
      </w:r>
      <w:r>
        <w:rPr>
          <w:rFonts w:ascii="Times New Roman" w:eastAsiaTheme="minorHAnsi" w:hAnsi="Times New Roman"/>
          <w:sz w:val="24"/>
          <w:szCs w:val="24"/>
        </w:rPr>
        <w:t>с 1 апреля 2018 года.</w:t>
      </w:r>
    </w:p>
    <w:p w:rsidR="00431302" w:rsidRPr="0010062C" w:rsidRDefault="00431302" w:rsidP="0043130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 xml:space="preserve">В целях оценки регулирующего воздействия проекта НПА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Кинешемского муниципального района, комитет по экономике и управлению имуществом Кинешемского муниципального района в соответствии с пунктами 10-12 Положения </w:t>
      </w:r>
      <w:r w:rsidRPr="0010062C">
        <w:rPr>
          <w:rFonts w:ascii="Times New Roman" w:hAnsi="Times New Roman"/>
          <w:sz w:val="24"/>
          <w:szCs w:val="24"/>
        </w:rPr>
        <w:t xml:space="preserve">о порядке проведения оценки регулирующего воздействия проектов нормативных правовых </w:t>
      </w:r>
      <w:r w:rsidRPr="0010062C">
        <w:rPr>
          <w:rFonts w:ascii="Times New Roman" w:hAnsi="Times New Roman"/>
          <w:bCs/>
          <w:sz w:val="24"/>
          <w:szCs w:val="24"/>
        </w:rPr>
        <w:t>актов</w:t>
      </w:r>
      <w:r w:rsidRPr="0010062C">
        <w:rPr>
          <w:rFonts w:ascii="Times New Roman" w:hAnsi="Times New Roman"/>
          <w:sz w:val="24"/>
          <w:szCs w:val="24"/>
        </w:rPr>
        <w:t xml:space="preserve"> Кинешемского муниципального района и порядке проведения экспертизы нормативных правовых </w:t>
      </w:r>
      <w:r w:rsidRPr="0010062C">
        <w:rPr>
          <w:rFonts w:ascii="Times New Roman" w:hAnsi="Times New Roman"/>
          <w:bCs/>
          <w:sz w:val="24"/>
          <w:szCs w:val="24"/>
        </w:rPr>
        <w:t>актов</w:t>
      </w:r>
      <w:r w:rsidRPr="0010062C">
        <w:rPr>
          <w:rFonts w:ascii="Times New Roman" w:hAnsi="Times New Roman"/>
          <w:sz w:val="24"/>
          <w:szCs w:val="24"/>
        </w:rPr>
        <w:t xml:space="preserve"> Кинешемского муниципального района</w:t>
      </w:r>
      <w:r w:rsidRPr="0010062C">
        <w:rPr>
          <w:rFonts w:ascii="Times New Roman" w:hAnsi="Times New Roman"/>
          <w:sz w:val="24"/>
          <w:szCs w:val="24"/>
          <w:lang w:eastAsia="ru-RU"/>
        </w:rPr>
        <w:t xml:space="preserve"> проводит публичные консультации.</w:t>
      </w:r>
    </w:p>
    <w:p w:rsidR="00431302" w:rsidRPr="0010062C" w:rsidRDefault="00431302" w:rsidP="00431302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В рамках указанных консультаций все заинтересованные лица могут направить свои предложения и замечания по данному проекту.</w:t>
      </w:r>
    </w:p>
    <w:p w:rsidR="00431302" w:rsidRPr="0010062C" w:rsidRDefault="00431302" w:rsidP="00431302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Приложения:</w:t>
      </w:r>
    </w:p>
    <w:p w:rsidR="00431302" w:rsidRPr="0010062C" w:rsidRDefault="00431302" w:rsidP="00431302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1) текст проекта НПА;</w:t>
      </w:r>
    </w:p>
    <w:p w:rsidR="00431302" w:rsidRPr="0010062C" w:rsidRDefault="00431302" w:rsidP="00431302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2) пояснительная записка;</w:t>
      </w:r>
    </w:p>
    <w:p w:rsidR="00EF2677" w:rsidRPr="00113493" w:rsidRDefault="00431302" w:rsidP="00113493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3) опросный лист для проведения публичных консультаций.</w:t>
      </w:r>
      <w:bookmarkStart w:id="0" w:name="_GoBack"/>
      <w:bookmarkEnd w:id="0"/>
    </w:p>
    <w:sectPr w:rsidR="00EF2677" w:rsidRPr="00113493" w:rsidSect="001134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E69"/>
    <w:rsid w:val="00113493"/>
    <w:rsid w:val="00305E69"/>
    <w:rsid w:val="00431302"/>
    <w:rsid w:val="00C268FA"/>
    <w:rsid w:val="00E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017E"/>
  <w15:docId w15:val="{2934805B-09EB-4865-8229-F0C03B02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E69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05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931A437EAE0E091AE291E2E8251B8D56AFE49B1625721B21C1889D935DA875D8F0E720C365DC1BF98CCBCBU8D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931A437EAE0E091AE291E2E8251B8D56AFE49B1625721B21C1889D935DA875D8F0E720C365DC1BF98CCBCBU8DEL" TargetMode="External"/><Relationship Id="rId5" Type="http://schemas.openxmlformats.org/officeDocument/2006/relationships/hyperlink" Target="mailto:komarova@mrkineshma.ru" TargetMode="External"/><Relationship Id="rId4" Type="http://schemas.openxmlformats.org/officeDocument/2006/relationships/hyperlink" Target="consultantplus://offline/ref=12931A437EAE0E091AE291E2E8251B8D56AFE49B1625721B21C1889D935DA875D8F0E720C365DC1BF98CCBCBU8DE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Комарова Елена Николаевна</cp:lastModifiedBy>
  <cp:revision>3</cp:revision>
  <dcterms:created xsi:type="dcterms:W3CDTF">2018-03-13T07:28:00Z</dcterms:created>
  <dcterms:modified xsi:type="dcterms:W3CDTF">2018-03-14T11:02:00Z</dcterms:modified>
</cp:coreProperties>
</file>